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BD" w:rsidRPr="00673688" w:rsidRDefault="00EB0951" w:rsidP="002966B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-590550</wp:posOffset>
                </wp:positionV>
                <wp:extent cx="6819900" cy="87915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8791575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1B1B3" id="Rectangle 2" o:spid="_x0000_s1026" style="position:absolute;margin-left:-32.25pt;margin-top:-46.5pt;width:537pt;height:6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MukQIAAGcFAAAOAAAAZHJzL2Uyb0RvYy54bWysVN9P2zAQfp+0/8Hy+0jSUWijpqgCMU1C&#10;gICJZ+PYTTTb59lu0+6v39lJQwVoD9P6kNq+u+/uvvuxuNhpRbbC+RZMRYuTnBJhONStWVf0x9P1&#10;lxklPjBTMwVGVHQvPL1Yfv606GwpJtCAqoUjCGJ82dmKNiHYMss8b4Rm/gSsMCiU4DQLeHXrrHas&#10;Q3Stskmen2UduNo64MJ7fL3qhXSZ8KUUPNxJ6UUgqqIYW0hfl74v8ZstF6xcO2ablg9hsH+IQrPW&#10;oNMR6ooFRjaufQelW+7AgwwnHHQGUrZcpBwwmyJ/k81jw6xIuSA53o40+f8Hy2+39460dUUnlBim&#10;sUQPSBozayXIJNLTWV+i1qO9d8PN4zHmupNOx3/MguwSpfuRUrELhOPj2ayYz3NknqNsdj4vpufT&#10;iJq9mlvnwzcBmsRDRR26T1Sy7Y0PvepBJXozcN0qhe+sVIZ0Ff06K5IDbTGLgHX8+dRgNaJljL2P&#10;Np3CXone7kFITBrjmyRXqd3EpXJky7BRGOfChKIXNawW/fM0x98Q/GiRUlEGASOyxNBG7AEgtvJ7&#10;7D6xQT+aitSto3H+t8B649EieQYTRmPdGnAfASjMavDc6x9I6qmJLL1AvceWcNDPirf8usXC3DAf&#10;7pnD4cBi4sCHO/xIBVgAGE6UNOB+f/Qe9bFnUUpJh8NWUf9rw5ygRH032M3z4vQ0Tme6nE7PJ3hx&#10;x5KXY4nZ6EvAMhW4WixPx6gf1OEoHehn3Aur6BVFzHD0XVEe3OFyGfolgJuFi9UqqeFEWhZuzKPl&#10;ETyyGhvvaffMnB26M2Bj38JhMFn5pkl73WhpYLUJINvUwa+8DnzjNKfGGTZPXBfH96T1uh+XfwAA&#10;AP//AwBQSwMEFAAGAAgAAAAhAJFspa3iAAAADQEAAA8AAABkcnMvZG93bnJldi54bWxMj8FuwjAQ&#10;RO+V+g/WVuqlApu0IBLioIKE1HJr2gs3Ey9ORGxHsQNpv77Lqb3N7o5m3+Tr0bbsgn1ovJMwmwpg&#10;6CqvG2ckfH3uJktgISqnVesdSvjGAOvi/i5XmfZX94GXMhpGIS5kSkIdY5dxHqoarQpT36Gj28n3&#10;VkUae8N1r64UblueCLHgVjWOPtSqw22N1bkcrIRkuXva4v79UHL9Zn642QyH80bKx4fxdQUs4hj/&#10;zHDDJ3QoiOnoB6cDayVMFi9zspJIn6nUzSFESqsjqSSdzYEXOf/fovgFAAD//wMAUEsBAi0AFAAG&#10;AAgAAAAhALaDOJL+AAAA4QEAABMAAAAAAAAAAAAAAAAAAAAAAFtDb250ZW50X1R5cGVzXS54bWxQ&#10;SwECLQAUAAYACAAAACEAOP0h/9YAAACUAQAACwAAAAAAAAAAAAAAAAAvAQAAX3JlbHMvLnJlbHNQ&#10;SwECLQAUAAYACAAAACEAjC5DLpECAABnBQAADgAAAAAAAAAAAAAAAAAuAgAAZHJzL2Uyb0RvYy54&#10;bWxQSwECLQAUAAYACAAAACEAkWylreIAAAANAQAADwAAAAAAAAAAAAAAAADrBAAAZHJzL2Rvd25y&#10;ZXYueG1sUEsFBgAAAAAEAAQA8wAAAPoFAAAAAA==&#10;" filled="f" strokecolor="#243f60 [1604]" strokeweight="3pt">
                <v:stroke linestyle="thickThin"/>
              </v:rect>
            </w:pict>
          </mc:Fallback>
        </mc:AlternateContent>
      </w:r>
    </w:p>
    <w:p w:rsidR="002966BD" w:rsidRPr="00673688" w:rsidRDefault="002966BD" w:rsidP="002966BD">
      <w:pPr>
        <w:jc w:val="center"/>
        <w:rPr>
          <w:rFonts w:ascii="Arial" w:hAnsi="Arial" w:cs="Arial"/>
          <w:sz w:val="10"/>
          <w:szCs w:val="40"/>
        </w:rPr>
      </w:pPr>
    </w:p>
    <w:p w:rsidR="00673688" w:rsidRPr="00EB0951" w:rsidRDefault="00673688" w:rsidP="00673688">
      <w:pPr>
        <w:jc w:val="center"/>
        <w:rPr>
          <w:rFonts w:asciiTheme="majorHAnsi" w:hAnsiTheme="majorHAnsi" w:cs="Arial"/>
          <w:b/>
          <w:bCs/>
          <w:iCs/>
          <w:noProof/>
          <w:color w:val="F1540D"/>
          <w:spacing w:val="-2"/>
          <w:sz w:val="52"/>
          <w:szCs w:val="52"/>
        </w:rPr>
      </w:pPr>
      <w:r w:rsidRPr="00EB0951">
        <w:rPr>
          <w:rFonts w:asciiTheme="majorHAnsi" w:hAnsiTheme="majorHAnsi" w:cs="Arial"/>
          <w:b/>
          <w:bCs/>
          <w:iCs/>
          <w:noProof/>
          <w:color w:val="F1540D"/>
          <w:spacing w:val="-2"/>
          <w:sz w:val="52"/>
          <w:szCs w:val="52"/>
        </w:rPr>
        <w:t xml:space="preserve">HCA Gulf Coast </w:t>
      </w:r>
    </w:p>
    <w:p w:rsidR="00673688" w:rsidRPr="00EB0951" w:rsidRDefault="00673688" w:rsidP="00673688">
      <w:pPr>
        <w:jc w:val="center"/>
        <w:rPr>
          <w:rFonts w:asciiTheme="majorHAnsi" w:hAnsiTheme="majorHAnsi" w:cs="Arial"/>
          <w:b/>
          <w:bCs/>
          <w:iCs/>
          <w:noProof/>
          <w:color w:val="F1540D"/>
          <w:spacing w:val="-2"/>
          <w:sz w:val="52"/>
          <w:szCs w:val="52"/>
        </w:rPr>
      </w:pPr>
      <w:r w:rsidRPr="00EB0951">
        <w:rPr>
          <w:rFonts w:asciiTheme="majorHAnsi" w:hAnsiTheme="majorHAnsi" w:cs="Arial"/>
          <w:b/>
          <w:bCs/>
          <w:iCs/>
          <w:noProof/>
          <w:color w:val="F1540D"/>
          <w:spacing w:val="-2"/>
          <w:sz w:val="52"/>
          <w:szCs w:val="52"/>
        </w:rPr>
        <w:t>Continuing Nursing Education</w:t>
      </w:r>
    </w:p>
    <w:p w:rsidR="00A031FA" w:rsidRPr="00EB0951" w:rsidRDefault="00A031FA" w:rsidP="002966BD">
      <w:pPr>
        <w:jc w:val="center"/>
        <w:rPr>
          <w:rFonts w:ascii="Cambria" w:hAnsi="Cambria" w:cs="Arial"/>
          <w:color w:val="002060"/>
          <w:sz w:val="96"/>
          <w:szCs w:val="96"/>
        </w:rPr>
      </w:pPr>
    </w:p>
    <w:p w:rsidR="002966BD" w:rsidRPr="00EB0951" w:rsidRDefault="00974DA1" w:rsidP="002966BD">
      <w:pPr>
        <w:jc w:val="center"/>
        <w:rPr>
          <w:rFonts w:ascii="Cambria" w:hAnsi="Cambria" w:cs="Arial"/>
          <w:color w:val="002060"/>
          <w:sz w:val="96"/>
          <w:szCs w:val="96"/>
        </w:rPr>
      </w:pPr>
      <w:r w:rsidRPr="00974DA1">
        <w:rPr>
          <w:rFonts w:ascii="Cambria" w:hAnsi="Cambria" w:cs="Arial"/>
          <w:color w:val="002060"/>
          <w:sz w:val="96"/>
          <w:szCs w:val="96"/>
        </w:rPr>
        <w:t>Med Recs to Prevent Med Wrecks</w:t>
      </w:r>
    </w:p>
    <w:p w:rsidR="002966BD" w:rsidRPr="00EB0951" w:rsidRDefault="002966BD" w:rsidP="002966BD">
      <w:pPr>
        <w:jc w:val="center"/>
        <w:rPr>
          <w:rFonts w:ascii="Cambria" w:hAnsi="Cambria" w:cs="Arial"/>
          <w:color w:val="002060"/>
          <w:sz w:val="22"/>
          <w:szCs w:val="22"/>
        </w:rPr>
      </w:pPr>
    </w:p>
    <w:p w:rsidR="002966BD" w:rsidRPr="00EB0951" w:rsidRDefault="002966BD" w:rsidP="002966BD">
      <w:pPr>
        <w:jc w:val="center"/>
        <w:rPr>
          <w:rFonts w:ascii="Cambria" w:hAnsi="Cambria" w:cs="Arial"/>
          <w:color w:val="002060"/>
          <w:sz w:val="32"/>
          <w:szCs w:val="32"/>
        </w:rPr>
      </w:pPr>
      <w:r w:rsidRPr="00EB0951">
        <w:rPr>
          <w:rFonts w:ascii="Cambria" w:hAnsi="Cambria" w:cs="Arial"/>
          <w:color w:val="002060"/>
          <w:sz w:val="32"/>
          <w:szCs w:val="32"/>
        </w:rPr>
        <w:t>Presented by:</w:t>
      </w:r>
    </w:p>
    <w:p w:rsidR="002966BD" w:rsidRDefault="00974DA1" w:rsidP="002966BD">
      <w:pPr>
        <w:jc w:val="center"/>
        <w:rPr>
          <w:rFonts w:ascii="Cambria" w:hAnsi="Cambria" w:cs="Arial"/>
          <w:color w:val="002060"/>
          <w:sz w:val="32"/>
          <w:szCs w:val="32"/>
        </w:rPr>
      </w:pPr>
      <w:r w:rsidRPr="00974DA1">
        <w:rPr>
          <w:rFonts w:ascii="Cambria" w:hAnsi="Cambria" w:cs="Arial"/>
          <w:color w:val="002060"/>
          <w:sz w:val="32"/>
          <w:szCs w:val="32"/>
        </w:rPr>
        <w:t>Angela Clark, MSN, RN-BC, NEA-BC, CCRN-K</w:t>
      </w:r>
    </w:p>
    <w:p w:rsidR="00941FA6" w:rsidRDefault="00390087" w:rsidP="002966BD">
      <w:pPr>
        <w:jc w:val="center"/>
        <w:rPr>
          <w:rFonts w:ascii="Cambria" w:hAnsi="Cambria" w:cs="Arial"/>
          <w:color w:val="002060"/>
          <w:sz w:val="32"/>
          <w:szCs w:val="32"/>
        </w:rPr>
      </w:pPr>
      <w:r w:rsidRPr="00390087">
        <w:rPr>
          <w:rFonts w:ascii="Cambria" w:hAnsi="Cambria" w:cs="Arial"/>
          <w:color w:val="002060"/>
          <w:sz w:val="32"/>
          <w:szCs w:val="32"/>
        </w:rPr>
        <w:t>Joseph Vu, PharmD, CDCES</w:t>
      </w:r>
    </w:p>
    <w:p w:rsidR="00390087" w:rsidRPr="00EB0951" w:rsidRDefault="00390087" w:rsidP="002966BD">
      <w:pPr>
        <w:jc w:val="center"/>
        <w:rPr>
          <w:rFonts w:ascii="Cambria" w:hAnsi="Cambria" w:cs="Arial"/>
          <w:color w:val="002060"/>
          <w:sz w:val="36"/>
          <w:szCs w:val="36"/>
        </w:rPr>
      </w:pPr>
    </w:p>
    <w:p w:rsidR="00A031FA" w:rsidRPr="00EB0951" w:rsidRDefault="00974DA1" w:rsidP="002966BD">
      <w:pPr>
        <w:jc w:val="center"/>
        <w:rPr>
          <w:rFonts w:ascii="Cambria" w:hAnsi="Cambria" w:cs="Arial"/>
          <w:color w:val="002060"/>
          <w:sz w:val="56"/>
          <w:szCs w:val="56"/>
        </w:rPr>
      </w:pPr>
      <w:r>
        <w:rPr>
          <w:rFonts w:ascii="Cambria" w:hAnsi="Cambria" w:cs="Arial"/>
          <w:color w:val="002060"/>
          <w:sz w:val="56"/>
          <w:szCs w:val="56"/>
        </w:rPr>
        <w:t>October 20, 2023</w:t>
      </w:r>
      <w:r w:rsidR="006856ED" w:rsidRPr="00EB0951">
        <w:rPr>
          <w:rFonts w:ascii="Cambria" w:hAnsi="Cambria" w:cs="Arial"/>
          <w:color w:val="002060"/>
          <w:sz w:val="56"/>
          <w:szCs w:val="56"/>
        </w:rPr>
        <w:t xml:space="preserve"> </w:t>
      </w:r>
    </w:p>
    <w:p w:rsidR="006856ED" w:rsidRPr="00EB0951" w:rsidRDefault="00974DA1" w:rsidP="002966BD">
      <w:pPr>
        <w:jc w:val="center"/>
        <w:rPr>
          <w:rFonts w:ascii="Cambria" w:hAnsi="Cambria" w:cs="Arial"/>
          <w:color w:val="002060"/>
          <w:sz w:val="56"/>
          <w:szCs w:val="56"/>
        </w:rPr>
      </w:pPr>
      <w:r>
        <w:rPr>
          <w:rFonts w:ascii="Cambria" w:hAnsi="Cambria" w:cs="Arial"/>
          <w:color w:val="002060"/>
          <w:sz w:val="56"/>
          <w:szCs w:val="56"/>
        </w:rPr>
        <w:t xml:space="preserve">1:00 p.m.- 2:00 p.m. </w:t>
      </w:r>
    </w:p>
    <w:p w:rsidR="002966BD" w:rsidRPr="00EB0951" w:rsidRDefault="002966BD" w:rsidP="002966BD">
      <w:pPr>
        <w:jc w:val="center"/>
        <w:rPr>
          <w:rFonts w:ascii="Cambria" w:hAnsi="Cambria" w:cs="Arial"/>
          <w:color w:val="002060"/>
        </w:rPr>
      </w:pPr>
    </w:p>
    <w:p w:rsidR="002966BD" w:rsidRPr="00EB0951" w:rsidRDefault="002966BD" w:rsidP="002966BD">
      <w:pPr>
        <w:jc w:val="center"/>
        <w:rPr>
          <w:rFonts w:ascii="Cambria" w:hAnsi="Cambria" w:cs="Arial"/>
          <w:color w:val="002060"/>
          <w:sz w:val="12"/>
          <w:szCs w:val="40"/>
        </w:rPr>
      </w:pPr>
    </w:p>
    <w:p w:rsidR="002966BD" w:rsidRPr="00EB0951" w:rsidRDefault="000A0C48" w:rsidP="002966BD">
      <w:pPr>
        <w:jc w:val="center"/>
        <w:rPr>
          <w:rFonts w:ascii="Cambria" w:hAnsi="Cambria" w:cs="Arial"/>
          <w:color w:val="002060"/>
          <w:sz w:val="60"/>
          <w:szCs w:val="60"/>
        </w:rPr>
      </w:pPr>
      <w:r>
        <w:rPr>
          <w:rFonts w:ascii="Cambria" w:hAnsi="Cambria" w:cs="Arial"/>
          <w:color w:val="002060"/>
          <w:sz w:val="60"/>
          <w:szCs w:val="60"/>
        </w:rPr>
        <w:t>Large Conference Room</w:t>
      </w:r>
      <w:bookmarkStart w:id="0" w:name="_GoBack"/>
      <w:bookmarkEnd w:id="0"/>
    </w:p>
    <w:p w:rsidR="002966BD" w:rsidRPr="00EB0951" w:rsidRDefault="002966BD" w:rsidP="002966BD">
      <w:pPr>
        <w:jc w:val="center"/>
        <w:rPr>
          <w:rFonts w:ascii="Cambria" w:hAnsi="Cambria" w:cs="Arial"/>
          <w:color w:val="002060"/>
          <w:sz w:val="10"/>
          <w:szCs w:val="28"/>
        </w:rPr>
      </w:pPr>
    </w:p>
    <w:p w:rsidR="002966BD" w:rsidRPr="00EB0951" w:rsidRDefault="002966BD" w:rsidP="002966BD">
      <w:pPr>
        <w:rPr>
          <w:rFonts w:ascii="Cambria" w:hAnsi="Cambria" w:cs="Arial"/>
          <w:b/>
          <w:bCs/>
          <w:color w:val="002060"/>
          <w:sz w:val="24"/>
          <w:szCs w:val="24"/>
        </w:rPr>
      </w:pPr>
    </w:p>
    <w:p w:rsidR="002966BD" w:rsidRPr="00EB0951" w:rsidRDefault="00116123" w:rsidP="002966BD">
      <w:pPr>
        <w:jc w:val="center"/>
        <w:rPr>
          <w:rFonts w:ascii="Cambria" w:hAnsi="Cambria" w:cs="Arial"/>
          <w:b/>
          <w:bCs/>
          <w:color w:val="002060"/>
          <w:sz w:val="32"/>
          <w:szCs w:val="32"/>
        </w:rPr>
      </w:pPr>
      <w:r w:rsidRPr="00EB0951">
        <w:rPr>
          <w:rFonts w:ascii="Cambria" w:hAnsi="Cambria" w:cs="Arial"/>
          <w:b/>
          <w:bCs/>
          <w:color w:val="F1540D"/>
          <w:sz w:val="32"/>
          <w:szCs w:val="32"/>
        </w:rPr>
        <w:t xml:space="preserve">This activity provides </w:t>
      </w:r>
      <w:r w:rsidR="00974DA1">
        <w:rPr>
          <w:rFonts w:ascii="Cambria" w:hAnsi="Cambria" w:cs="Arial"/>
          <w:b/>
          <w:bCs/>
          <w:color w:val="F1540D"/>
          <w:sz w:val="32"/>
          <w:szCs w:val="32"/>
        </w:rPr>
        <w:t xml:space="preserve">1.0 </w:t>
      </w:r>
      <w:r w:rsidRPr="00EB0951">
        <w:rPr>
          <w:rFonts w:ascii="Cambria" w:hAnsi="Cambria" w:cs="Arial"/>
          <w:b/>
          <w:bCs/>
          <w:color w:val="F1540D"/>
          <w:sz w:val="32"/>
          <w:szCs w:val="32"/>
        </w:rPr>
        <w:t xml:space="preserve"> contact hours </w:t>
      </w:r>
    </w:p>
    <w:p w:rsidR="002966BD" w:rsidRPr="00EB0951" w:rsidRDefault="002966BD" w:rsidP="002966BD">
      <w:pPr>
        <w:rPr>
          <w:rFonts w:ascii="Cambria" w:hAnsi="Cambria" w:cs="Arial"/>
          <w:b/>
          <w:bCs/>
          <w:color w:val="002060"/>
          <w:sz w:val="24"/>
          <w:szCs w:val="24"/>
        </w:rPr>
      </w:pPr>
    </w:p>
    <w:p w:rsidR="001365DC" w:rsidRPr="00EB0951" w:rsidRDefault="001365DC" w:rsidP="002966BD">
      <w:pPr>
        <w:rPr>
          <w:rFonts w:ascii="Cambria" w:hAnsi="Cambria" w:cs="Arial"/>
          <w:b/>
          <w:bCs/>
          <w:color w:val="002060"/>
          <w:sz w:val="24"/>
          <w:szCs w:val="24"/>
        </w:rPr>
      </w:pPr>
      <w:r w:rsidRPr="00EB0951">
        <w:rPr>
          <w:rFonts w:ascii="Cambria" w:hAnsi="Cambria" w:cs="Arial"/>
          <w:b/>
          <w:bCs/>
          <w:color w:val="002060"/>
          <w:sz w:val="24"/>
          <w:szCs w:val="24"/>
        </w:rPr>
        <w:t xml:space="preserve">                                                       </w:t>
      </w:r>
    </w:p>
    <w:p w:rsidR="002966BD" w:rsidRPr="00EB0951" w:rsidRDefault="002966BD" w:rsidP="002966BD">
      <w:pPr>
        <w:rPr>
          <w:rFonts w:ascii="Cambria" w:hAnsi="Cambria" w:cs="Arial"/>
          <w:b/>
          <w:bCs/>
          <w:color w:val="002060"/>
          <w:sz w:val="24"/>
          <w:szCs w:val="24"/>
        </w:rPr>
      </w:pPr>
    </w:p>
    <w:p w:rsidR="00A76E5A" w:rsidRPr="00EB0951" w:rsidRDefault="00A76E5A" w:rsidP="00A76E5A">
      <w:pPr>
        <w:jc w:val="center"/>
        <w:rPr>
          <w:rFonts w:asciiTheme="majorHAnsi" w:hAnsiTheme="majorHAnsi"/>
          <w:color w:val="002060"/>
          <w:sz w:val="22"/>
          <w:szCs w:val="22"/>
        </w:rPr>
      </w:pPr>
      <w:r w:rsidRPr="00EB0951">
        <w:rPr>
          <w:rFonts w:asciiTheme="majorHAnsi" w:hAnsiTheme="majorHAnsi"/>
          <w:i/>
          <w:iCs/>
          <w:color w:val="002060"/>
          <w:sz w:val="22"/>
          <w:szCs w:val="22"/>
        </w:rPr>
        <w:t>HCA Gulf Coast Continuing Nursing Education is approved as a provider of nursing continuing professional development by Louisiana State Nurses Association, an accredited approver by the American Nurses Credentialing Center’s Commission on Accreditation.</w:t>
      </w:r>
      <w:r w:rsidR="007C3D89" w:rsidRPr="00EB0951">
        <w:rPr>
          <w:rFonts w:asciiTheme="majorHAnsi" w:hAnsiTheme="majorHAnsi"/>
          <w:i/>
          <w:iCs/>
          <w:color w:val="002060"/>
          <w:sz w:val="22"/>
          <w:szCs w:val="22"/>
        </w:rPr>
        <w:t xml:space="preserve"> LSNA Provider No. 4002077.</w:t>
      </w:r>
    </w:p>
    <w:p w:rsidR="003C0A85" w:rsidRPr="00EB0951" w:rsidRDefault="003C0A85" w:rsidP="00A76E5A">
      <w:pPr>
        <w:jc w:val="center"/>
        <w:rPr>
          <w:rFonts w:ascii="Cambria" w:hAnsi="Cambria" w:cs="Arial"/>
          <w:bCs/>
          <w:color w:val="002060"/>
          <w:sz w:val="24"/>
          <w:szCs w:val="24"/>
        </w:rPr>
      </w:pPr>
    </w:p>
    <w:sectPr w:rsidR="003C0A85" w:rsidRPr="00EB095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A6D" w:rsidRDefault="00DE2A6D" w:rsidP="00DE2A6D">
      <w:r>
        <w:separator/>
      </w:r>
    </w:p>
  </w:endnote>
  <w:endnote w:type="continuationSeparator" w:id="0">
    <w:p w:rsidR="00DE2A6D" w:rsidRDefault="00DE2A6D" w:rsidP="00DE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A6D" w:rsidRPr="00DE2A6D" w:rsidRDefault="00DE2A6D">
    <w:pPr>
      <w:pStyle w:val="Footer"/>
      <w:rPr>
        <w:rFonts w:asciiTheme="minorHAnsi" w:hAnsiTheme="minorHAnsi" w:cstheme="minorHAnsi"/>
      </w:rPr>
    </w:pPr>
    <w:r w:rsidRPr="00DE2A6D">
      <w:rPr>
        <w:rFonts w:asciiTheme="minorHAnsi" w:hAnsiTheme="minorHAnsi" w:cstheme="minorHAnsi"/>
      </w:rPr>
      <w:t xml:space="preserve">HCAGCCNE </w:t>
    </w:r>
    <w:r w:rsidR="0054698E">
      <w:rPr>
        <w:rFonts w:asciiTheme="minorHAnsi" w:hAnsiTheme="minorHAnsi" w:cstheme="minorHAnsi"/>
      </w:rPr>
      <w:t>12</w:t>
    </w:r>
    <w:r w:rsidR="008E7370">
      <w:rPr>
        <w:rFonts w:asciiTheme="minorHAnsi" w:hAnsiTheme="minorHAnsi" w:cstheme="minorHAnsi"/>
      </w:rPr>
      <w:t>/2021</w:t>
    </w:r>
  </w:p>
  <w:p w:rsidR="00DE2A6D" w:rsidRDefault="00DE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A6D" w:rsidRDefault="00DE2A6D" w:rsidP="00DE2A6D">
      <w:r>
        <w:separator/>
      </w:r>
    </w:p>
  </w:footnote>
  <w:footnote w:type="continuationSeparator" w:id="0">
    <w:p w:rsidR="00DE2A6D" w:rsidRDefault="00DE2A6D" w:rsidP="00DE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BD"/>
    <w:rsid w:val="0006346B"/>
    <w:rsid w:val="000A0C48"/>
    <w:rsid w:val="00116123"/>
    <w:rsid w:val="001365DC"/>
    <w:rsid w:val="0018514B"/>
    <w:rsid w:val="002966BD"/>
    <w:rsid w:val="00330B2C"/>
    <w:rsid w:val="00342541"/>
    <w:rsid w:val="00390087"/>
    <w:rsid w:val="003C0A85"/>
    <w:rsid w:val="00430949"/>
    <w:rsid w:val="00470656"/>
    <w:rsid w:val="0054698E"/>
    <w:rsid w:val="005D50A3"/>
    <w:rsid w:val="00673688"/>
    <w:rsid w:val="006856ED"/>
    <w:rsid w:val="006A4DE2"/>
    <w:rsid w:val="007C3D89"/>
    <w:rsid w:val="008841EB"/>
    <w:rsid w:val="008E7370"/>
    <w:rsid w:val="00941FA6"/>
    <w:rsid w:val="00974DA1"/>
    <w:rsid w:val="00A031FA"/>
    <w:rsid w:val="00A76E5A"/>
    <w:rsid w:val="00B533E1"/>
    <w:rsid w:val="00BE4307"/>
    <w:rsid w:val="00DE2A6D"/>
    <w:rsid w:val="00E67FF5"/>
    <w:rsid w:val="00E94880"/>
    <w:rsid w:val="00EB0951"/>
    <w:rsid w:val="00F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84F9"/>
  <w15:docId w15:val="{6D6B1B27-AF97-47D9-9623-E5ABCE19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6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A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A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Regsitered User</dc:creator>
  <cp:lastModifiedBy>Clark Angela - Webster</cp:lastModifiedBy>
  <cp:revision>2</cp:revision>
  <cp:lastPrinted>2017-02-07T20:14:00Z</cp:lastPrinted>
  <dcterms:created xsi:type="dcterms:W3CDTF">2023-09-22T21:53:00Z</dcterms:created>
  <dcterms:modified xsi:type="dcterms:W3CDTF">2023-09-22T21:53:00Z</dcterms:modified>
</cp:coreProperties>
</file>